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B3" w:rsidRDefault="00B3327E">
      <w:pPr>
        <w:rPr>
          <w:sz w:val="28"/>
          <w:szCs w:val="28"/>
        </w:rPr>
      </w:pPr>
      <w:r w:rsidRPr="00B3327E">
        <w:rPr>
          <w:sz w:val="28"/>
          <w:szCs w:val="28"/>
        </w:rPr>
        <w:t>Regionální přebor škol v</w:t>
      </w:r>
      <w:r>
        <w:rPr>
          <w:sz w:val="28"/>
          <w:szCs w:val="28"/>
        </w:rPr>
        <w:t> </w:t>
      </w:r>
      <w:r w:rsidRPr="00B3327E">
        <w:rPr>
          <w:sz w:val="28"/>
          <w:szCs w:val="28"/>
        </w:rPr>
        <w:t>šachu</w:t>
      </w:r>
      <w:r>
        <w:rPr>
          <w:sz w:val="28"/>
          <w:szCs w:val="28"/>
        </w:rPr>
        <w:t xml:space="preserve"> 2017 / 2018 Benešov</w:t>
      </w:r>
    </w:p>
    <w:p w:rsidR="00B3327E" w:rsidRDefault="00B3327E">
      <w:pPr>
        <w:rPr>
          <w:sz w:val="28"/>
          <w:szCs w:val="28"/>
        </w:rPr>
      </w:pPr>
      <w:r>
        <w:rPr>
          <w:sz w:val="28"/>
          <w:szCs w:val="28"/>
        </w:rPr>
        <w:t>Od loňského roku, kdy okresní kola byla nahrazena koly regionálními</w:t>
      </w:r>
      <w:r w:rsidR="00F771EE">
        <w:rPr>
          <w:sz w:val="28"/>
          <w:szCs w:val="28"/>
        </w:rPr>
        <w:t>,</w:t>
      </w:r>
      <w:r>
        <w:rPr>
          <w:sz w:val="28"/>
          <w:szCs w:val="28"/>
        </w:rPr>
        <w:t xml:space="preserve"> se prudce zvedl počet škol hrajících v této soutěži. 13. 11. se v kategorii 1. stupeň zúčastnilo dokonce rekordních 11 týmů. David </w:t>
      </w:r>
      <w:proofErr w:type="spellStart"/>
      <w:r>
        <w:rPr>
          <w:sz w:val="28"/>
          <w:szCs w:val="28"/>
        </w:rPr>
        <w:t>Schr</w:t>
      </w:r>
      <w:r>
        <w:rPr>
          <w:rFonts w:cstheme="minorHAnsi"/>
          <w:sz w:val="28"/>
          <w:szCs w:val="28"/>
        </w:rPr>
        <w:t>ὅ</w:t>
      </w:r>
      <w:r>
        <w:rPr>
          <w:sz w:val="28"/>
          <w:szCs w:val="28"/>
        </w:rPr>
        <w:t>pfer</w:t>
      </w:r>
      <w:proofErr w:type="spellEnd"/>
      <w:r w:rsidR="00944FA4">
        <w:rPr>
          <w:sz w:val="28"/>
          <w:szCs w:val="28"/>
        </w:rPr>
        <w:t>, Vít Zahrádka, Lucie Čiháková a Jakub Hruška nás reprezentovali velice úspěšně. Dalo by se říci, že líp už to nešlo. Ce</w:t>
      </w:r>
      <w:r w:rsidR="00F771EE">
        <w:rPr>
          <w:sz w:val="28"/>
          <w:szCs w:val="28"/>
        </w:rPr>
        <w:t xml:space="preserve">lkové 5. místo, zisk 16,5 bodu </w:t>
      </w:r>
      <w:r w:rsidR="00944FA4">
        <w:rPr>
          <w:sz w:val="28"/>
          <w:szCs w:val="28"/>
        </w:rPr>
        <w:t>a pouze jeden bod za 3. místem a postupem na kraj, nelze nazvat jinak než úspěch.</w:t>
      </w:r>
    </w:p>
    <w:p w:rsidR="00944FA4" w:rsidRPr="00944FA4" w:rsidRDefault="00944FA4" w:rsidP="00944FA4">
      <w:pPr>
        <w:spacing w:after="0" w:line="240" w:lineRule="auto"/>
        <w:outlineLvl w:val="1"/>
        <w:rPr>
          <w:rFonts w:ascii="Segoe UI" w:eastAsia="Times New Roman" w:hAnsi="Segoe UI" w:cs="Segoe UI"/>
          <w:b/>
          <w:bCs/>
          <w:color w:val="666666"/>
          <w:sz w:val="32"/>
          <w:szCs w:val="32"/>
          <w:lang w:eastAsia="cs-CZ"/>
        </w:rPr>
      </w:pPr>
      <w:r w:rsidRPr="00944FA4">
        <w:rPr>
          <w:rFonts w:ascii="Segoe UI" w:eastAsia="Times New Roman" w:hAnsi="Segoe UI" w:cs="Segoe UI"/>
          <w:b/>
          <w:bCs/>
          <w:color w:val="666666"/>
          <w:sz w:val="32"/>
          <w:szCs w:val="32"/>
          <w:lang w:eastAsia="cs-CZ"/>
        </w:rPr>
        <w:t>Konečné pořadí po 7 kolech</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13"/>
        <w:gridCol w:w="523"/>
        <w:gridCol w:w="2241"/>
        <w:gridCol w:w="698"/>
        <w:gridCol w:w="427"/>
        <w:gridCol w:w="427"/>
        <w:gridCol w:w="361"/>
        <w:gridCol w:w="702"/>
        <w:gridCol w:w="709"/>
      </w:tblGrid>
      <w:tr w:rsidR="00944FA4" w:rsidRPr="00944FA4" w:rsidTr="00944FA4">
        <w:trPr>
          <w:tblCellSpacing w:w="7" w:type="dxa"/>
        </w:trPr>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proofErr w:type="spellStart"/>
            <w:r w:rsidRPr="00944FA4">
              <w:rPr>
                <w:rFonts w:ascii="Segoe UI" w:eastAsia="Times New Roman" w:hAnsi="Segoe UI" w:cs="Segoe UI"/>
                <w:b/>
                <w:bCs/>
                <w:color w:val="666666"/>
                <w:lang w:eastAsia="cs-CZ"/>
              </w:rPr>
              <w:t>Poř</w:t>
            </w:r>
            <w:proofErr w:type="spellEnd"/>
            <w:r w:rsidRPr="00944FA4">
              <w:rPr>
                <w:rFonts w:ascii="Segoe UI" w:eastAsia="Times New Roman" w:hAnsi="Segoe UI" w:cs="Segoe UI"/>
                <w:b/>
                <w:bCs/>
                <w:color w:val="666666"/>
                <w:lang w:eastAsia="cs-CZ"/>
              </w:rPr>
              <w:t>.</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proofErr w:type="spellStart"/>
            <w:proofErr w:type="gramStart"/>
            <w:r w:rsidRPr="00944FA4">
              <w:rPr>
                <w:rFonts w:ascii="Segoe UI" w:eastAsia="Times New Roman" w:hAnsi="Segoe UI" w:cs="Segoe UI"/>
                <w:b/>
                <w:bCs/>
                <w:color w:val="666666"/>
                <w:lang w:eastAsia="cs-CZ"/>
              </w:rPr>
              <w:t>St.č</w:t>
            </w:r>
            <w:proofErr w:type="spellEnd"/>
            <w:r w:rsidRPr="00944FA4">
              <w:rPr>
                <w:rFonts w:ascii="Segoe UI" w:eastAsia="Times New Roman" w:hAnsi="Segoe UI" w:cs="Segoe UI"/>
                <w:b/>
                <w:bCs/>
                <w:color w:val="666666"/>
                <w:lang w:eastAsia="cs-CZ"/>
              </w:rPr>
              <w:t>.</w:t>
            </w:r>
            <w:proofErr w:type="gramEnd"/>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Družstvo</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Partie</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  + </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  = </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  - </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 PH 1 </w:t>
            </w:r>
          </w:p>
        </w:tc>
        <w:tc>
          <w:tcPr>
            <w:tcW w:w="0" w:type="auto"/>
            <w:shd w:val="clear" w:color="auto" w:fill="DBDFE8"/>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b/>
                <w:bCs/>
                <w:color w:val="666666"/>
                <w:lang w:eastAsia="cs-CZ"/>
              </w:rPr>
            </w:pPr>
            <w:r w:rsidRPr="00944FA4">
              <w:rPr>
                <w:rFonts w:ascii="Segoe UI" w:eastAsia="Times New Roman" w:hAnsi="Segoe UI" w:cs="Segoe UI"/>
                <w:b/>
                <w:bCs/>
                <w:color w:val="666666"/>
                <w:lang w:eastAsia="cs-CZ"/>
              </w:rPr>
              <w:t> PH 2 </w:t>
            </w:r>
          </w:p>
        </w:tc>
      </w:tr>
      <w:tr w:rsidR="00944FA4" w:rsidRPr="00944FA4" w:rsidTr="00944FA4">
        <w:trPr>
          <w:tblCellSpacing w:w="7" w:type="dxa"/>
        </w:trPr>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8</w:t>
            </w:r>
          </w:p>
        </w:tc>
        <w:tc>
          <w:tcPr>
            <w:tcW w:w="0" w:type="auto"/>
            <w:shd w:val="clear" w:color="auto" w:fill="EBECF1"/>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5" w:history="1">
              <w:r w:rsidR="00944FA4" w:rsidRPr="00944FA4">
                <w:rPr>
                  <w:rFonts w:ascii="Segoe UI" w:eastAsia="Times New Roman" w:hAnsi="Segoe UI" w:cs="Segoe UI"/>
                  <w:color w:val="0000FF"/>
                  <w:lang w:eastAsia="cs-CZ"/>
                </w:rPr>
                <w:t xml:space="preserve">ZŠ Vlašim </w:t>
              </w:r>
              <w:proofErr w:type="spellStart"/>
              <w:r w:rsidR="00944FA4" w:rsidRPr="00944FA4">
                <w:rPr>
                  <w:rFonts w:ascii="Segoe UI" w:eastAsia="Times New Roman" w:hAnsi="Segoe UI" w:cs="Segoe UI"/>
                  <w:color w:val="0000FF"/>
                  <w:lang w:eastAsia="cs-CZ"/>
                </w:rPr>
                <w:t>Vorlina</w:t>
              </w:r>
              <w:proofErr w:type="spellEnd"/>
              <w:r w:rsidR="00944FA4" w:rsidRPr="00944FA4">
                <w:rPr>
                  <w:rFonts w:ascii="Segoe UI" w:eastAsia="Times New Roman" w:hAnsi="Segoe UI" w:cs="Segoe UI"/>
                  <w:color w:val="0000FF"/>
                  <w:lang w:eastAsia="cs-CZ"/>
                </w:rPr>
                <w:t xml:space="preserve"> A</w:t>
              </w:r>
            </w:hyperlink>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5</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20,5</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11</w:t>
            </w:r>
          </w:p>
        </w:tc>
      </w:tr>
      <w:tr w:rsidR="00944FA4" w:rsidRPr="00944FA4" w:rsidTr="00944FA4">
        <w:trPr>
          <w:tblCellSpacing w:w="7" w:type="dxa"/>
        </w:trPr>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6</w:t>
            </w:r>
          </w:p>
        </w:tc>
        <w:tc>
          <w:tcPr>
            <w:tcW w:w="0" w:type="auto"/>
            <w:shd w:val="clear" w:color="auto" w:fill="F4F4F4"/>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6" w:history="1">
              <w:r w:rsidR="00944FA4" w:rsidRPr="00944FA4">
                <w:rPr>
                  <w:rFonts w:ascii="Segoe UI" w:eastAsia="Times New Roman" w:hAnsi="Segoe UI" w:cs="Segoe UI"/>
                  <w:color w:val="0000FF"/>
                  <w:lang w:eastAsia="cs-CZ"/>
                </w:rPr>
                <w:t>ZŠ Týnec nad Sázavou</w:t>
              </w:r>
            </w:hyperlink>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0</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18,5</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11</w:t>
            </w:r>
          </w:p>
        </w:tc>
      </w:tr>
      <w:tr w:rsidR="00944FA4" w:rsidRPr="00944FA4" w:rsidTr="00944FA4">
        <w:trPr>
          <w:tblCellSpacing w:w="7" w:type="dxa"/>
        </w:trPr>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10</w:t>
            </w:r>
          </w:p>
        </w:tc>
        <w:tc>
          <w:tcPr>
            <w:tcW w:w="0" w:type="auto"/>
            <w:shd w:val="clear" w:color="auto" w:fill="EBECF1"/>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7" w:history="1">
              <w:r w:rsidR="00944FA4" w:rsidRPr="00944FA4">
                <w:rPr>
                  <w:rFonts w:ascii="Segoe UI" w:eastAsia="Times New Roman" w:hAnsi="Segoe UI" w:cs="Segoe UI"/>
                  <w:color w:val="0000FF"/>
                  <w:lang w:eastAsia="cs-CZ"/>
                </w:rPr>
                <w:t>ZŠ a MŠ Sázava A</w:t>
              </w:r>
            </w:hyperlink>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17,5</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9</w:t>
            </w:r>
          </w:p>
        </w:tc>
      </w:tr>
      <w:tr w:rsidR="00944FA4" w:rsidRPr="00944FA4" w:rsidTr="00944FA4">
        <w:trPr>
          <w:tblCellSpacing w:w="7" w:type="dxa"/>
        </w:trPr>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F4F4F4"/>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8" w:history="1">
              <w:r w:rsidR="00944FA4" w:rsidRPr="00944FA4">
                <w:rPr>
                  <w:rFonts w:ascii="Segoe UI" w:eastAsia="Times New Roman" w:hAnsi="Segoe UI" w:cs="Segoe UI"/>
                  <w:color w:val="0000FF"/>
                  <w:lang w:eastAsia="cs-CZ"/>
                </w:rPr>
                <w:t>ZŠ a MŠ Chocerady</w:t>
              </w:r>
            </w:hyperlink>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0</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17,5</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8</w:t>
            </w:r>
          </w:p>
        </w:tc>
      </w:tr>
      <w:tr w:rsidR="00944FA4" w:rsidRPr="00944FA4" w:rsidTr="00944FA4">
        <w:trPr>
          <w:tblCellSpacing w:w="7" w:type="dxa"/>
        </w:trPr>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5</w:t>
            </w:r>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5</w:t>
            </w:r>
          </w:p>
        </w:tc>
        <w:tc>
          <w:tcPr>
            <w:tcW w:w="0" w:type="auto"/>
            <w:shd w:val="clear" w:color="auto" w:fill="EBECF1"/>
            <w:tcMar>
              <w:top w:w="15" w:type="dxa"/>
              <w:left w:w="45" w:type="dxa"/>
              <w:bottom w:w="15" w:type="dxa"/>
              <w:right w:w="30" w:type="dxa"/>
            </w:tcMar>
            <w:vAlign w:val="center"/>
            <w:hideMark/>
          </w:tcPr>
          <w:p w:rsidR="00944FA4" w:rsidRPr="00F771EE" w:rsidRDefault="000E3777" w:rsidP="00944FA4">
            <w:pPr>
              <w:spacing w:after="0" w:line="240" w:lineRule="auto"/>
              <w:rPr>
                <w:rFonts w:ascii="Segoe UI" w:eastAsia="Times New Roman" w:hAnsi="Segoe UI" w:cs="Segoe UI"/>
                <w:color w:val="666666"/>
                <w:highlight w:val="yellow"/>
                <w:lang w:eastAsia="cs-CZ"/>
              </w:rPr>
            </w:pPr>
            <w:hyperlink r:id="rId9" w:history="1">
              <w:r w:rsidR="00944FA4" w:rsidRPr="00F771EE">
                <w:rPr>
                  <w:rFonts w:ascii="Segoe UI" w:eastAsia="Times New Roman" w:hAnsi="Segoe UI" w:cs="Segoe UI"/>
                  <w:color w:val="0000FF"/>
                  <w:highlight w:val="yellow"/>
                  <w:lang w:eastAsia="cs-CZ"/>
                </w:rPr>
                <w:t>ZŠ Senohraby</w:t>
              </w:r>
            </w:hyperlink>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7</w:t>
            </w:r>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3</w:t>
            </w:r>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2</w:t>
            </w:r>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2</w:t>
            </w:r>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16,5</w:t>
            </w:r>
          </w:p>
        </w:tc>
        <w:tc>
          <w:tcPr>
            <w:tcW w:w="0" w:type="auto"/>
            <w:shd w:val="clear" w:color="auto" w:fill="EBECF1"/>
            <w:tcMar>
              <w:top w:w="15" w:type="dxa"/>
              <w:left w:w="45" w:type="dxa"/>
              <w:bottom w:w="15" w:type="dxa"/>
              <w:right w:w="30" w:type="dxa"/>
            </w:tcMar>
            <w:vAlign w:val="center"/>
            <w:hideMark/>
          </w:tcPr>
          <w:p w:rsidR="00944FA4" w:rsidRPr="00F771EE" w:rsidRDefault="00944FA4" w:rsidP="00944FA4">
            <w:pPr>
              <w:spacing w:after="0" w:line="240" w:lineRule="auto"/>
              <w:jc w:val="center"/>
              <w:rPr>
                <w:rFonts w:ascii="Segoe UI" w:eastAsia="Times New Roman" w:hAnsi="Segoe UI" w:cs="Segoe UI"/>
                <w:color w:val="666666"/>
                <w:highlight w:val="yellow"/>
                <w:lang w:eastAsia="cs-CZ"/>
              </w:rPr>
            </w:pPr>
            <w:r w:rsidRPr="00F771EE">
              <w:rPr>
                <w:rFonts w:ascii="Segoe UI" w:eastAsia="Times New Roman" w:hAnsi="Segoe UI" w:cs="Segoe UI"/>
                <w:color w:val="666666"/>
                <w:highlight w:val="yellow"/>
                <w:lang w:eastAsia="cs-CZ"/>
              </w:rPr>
              <w:t>8</w:t>
            </w:r>
          </w:p>
        </w:tc>
      </w:tr>
      <w:tr w:rsidR="00944FA4" w:rsidRPr="00944FA4" w:rsidTr="00944FA4">
        <w:trPr>
          <w:tblCellSpacing w:w="7" w:type="dxa"/>
        </w:trPr>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6</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F4F4F4"/>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10" w:history="1">
              <w:r w:rsidR="00944FA4" w:rsidRPr="00944FA4">
                <w:rPr>
                  <w:rFonts w:ascii="Segoe UI" w:eastAsia="Times New Roman" w:hAnsi="Segoe UI" w:cs="Segoe UI"/>
                  <w:color w:val="0000FF"/>
                  <w:lang w:eastAsia="cs-CZ"/>
                </w:rPr>
                <w:t>ZŠ Bystřice</w:t>
              </w:r>
            </w:hyperlink>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16,5</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r>
      <w:tr w:rsidR="00944FA4" w:rsidRPr="00944FA4" w:rsidTr="00944FA4">
        <w:trPr>
          <w:tblCellSpacing w:w="7" w:type="dxa"/>
        </w:trPr>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11" w:history="1">
              <w:r w:rsidR="00944FA4" w:rsidRPr="00944FA4">
                <w:rPr>
                  <w:rFonts w:ascii="Segoe UI" w:eastAsia="Times New Roman" w:hAnsi="Segoe UI" w:cs="Segoe UI"/>
                  <w:color w:val="0000FF"/>
                  <w:lang w:eastAsia="cs-CZ"/>
                </w:rPr>
                <w:t>ZŠ Benešov Jiráskova</w:t>
              </w:r>
            </w:hyperlink>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16,0</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8</w:t>
            </w:r>
          </w:p>
        </w:tc>
      </w:tr>
      <w:tr w:rsidR="00944FA4" w:rsidRPr="00944FA4" w:rsidTr="00944FA4">
        <w:trPr>
          <w:tblCellSpacing w:w="7" w:type="dxa"/>
        </w:trPr>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8</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F4F4F4"/>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12" w:history="1">
              <w:r w:rsidR="00944FA4" w:rsidRPr="00944FA4">
                <w:rPr>
                  <w:rFonts w:ascii="Segoe UI" w:eastAsia="Times New Roman" w:hAnsi="Segoe UI" w:cs="Segoe UI"/>
                  <w:color w:val="0000FF"/>
                  <w:lang w:eastAsia="cs-CZ"/>
                </w:rPr>
                <w:t>ZŠ a MŠ Načeradec</w:t>
              </w:r>
            </w:hyperlink>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14,0</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r>
      <w:tr w:rsidR="00944FA4" w:rsidRPr="00944FA4" w:rsidTr="00944FA4">
        <w:trPr>
          <w:tblCellSpacing w:w="7" w:type="dxa"/>
        </w:trPr>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9</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11</w:t>
            </w:r>
          </w:p>
        </w:tc>
        <w:tc>
          <w:tcPr>
            <w:tcW w:w="0" w:type="auto"/>
            <w:shd w:val="clear" w:color="auto" w:fill="EBECF1"/>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13" w:history="1">
              <w:r w:rsidR="00944FA4" w:rsidRPr="00944FA4">
                <w:rPr>
                  <w:rFonts w:ascii="Segoe UI" w:eastAsia="Times New Roman" w:hAnsi="Segoe UI" w:cs="Segoe UI"/>
                  <w:color w:val="0000FF"/>
                  <w:lang w:eastAsia="cs-CZ"/>
                </w:rPr>
                <w:t>ZŠ a MŠ Sázava B</w:t>
              </w:r>
            </w:hyperlink>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3</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13,0</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r>
      <w:tr w:rsidR="00944FA4" w:rsidRPr="00944FA4" w:rsidTr="00944FA4">
        <w:trPr>
          <w:tblCellSpacing w:w="7" w:type="dxa"/>
        </w:trPr>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10</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9</w:t>
            </w:r>
          </w:p>
        </w:tc>
        <w:tc>
          <w:tcPr>
            <w:tcW w:w="0" w:type="auto"/>
            <w:shd w:val="clear" w:color="auto" w:fill="F4F4F4"/>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14" w:history="1">
              <w:r w:rsidR="00944FA4" w:rsidRPr="00944FA4">
                <w:rPr>
                  <w:rFonts w:ascii="Segoe UI" w:eastAsia="Times New Roman" w:hAnsi="Segoe UI" w:cs="Segoe UI"/>
                  <w:color w:val="0000FF"/>
                  <w:lang w:eastAsia="cs-CZ"/>
                </w:rPr>
                <w:t xml:space="preserve">ZŠ Vlašim </w:t>
              </w:r>
              <w:proofErr w:type="spellStart"/>
              <w:r w:rsidR="00944FA4" w:rsidRPr="00944FA4">
                <w:rPr>
                  <w:rFonts w:ascii="Segoe UI" w:eastAsia="Times New Roman" w:hAnsi="Segoe UI" w:cs="Segoe UI"/>
                  <w:color w:val="0000FF"/>
                  <w:lang w:eastAsia="cs-CZ"/>
                </w:rPr>
                <w:t>Vorlina</w:t>
              </w:r>
              <w:proofErr w:type="spellEnd"/>
              <w:r w:rsidR="00944FA4" w:rsidRPr="00944FA4">
                <w:rPr>
                  <w:rFonts w:ascii="Segoe UI" w:eastAsia="Times New Roman" w:hAnsi="Segoe UI" w:cs="Segoe UI"/>
                  <w:color w:val="0000FF"/>
                  <w:lang w:eastAsia="cs-CZ"/>
                </w:rPr>
                <w:t xml:space="preserve"> B</w:t>
              </w:r>
            </w:hyperlink>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9,5</w:t>
            </w:r>
          </w:p>
        </w:tc>
        <w:tc>
          <w:tcPr>
            <w:tcW w:w="0" w:type="auto"/>
            <w:shd w:val="clear" w:color="auto" w:fill="F4F4F4"/>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r>
      <w:tr w:rsidR="00944FA4" w:rsidRPr="00944FA4" w:rsidTr="00944FA4">
        <w:trPr>
          <w:tblCellSpacing w:w="7" w:type="dxa"/>
        </w:trPr>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0E3777" w:rsidP="00944FA4">
            <w:pPr>
              <w:spacing w:after="0" w:line="240" w:lineRule="auto"/>
              <w:rPr>
                <w:rFonts w:ascii="Segoe UI" w:eastAsia="Times New Roman" w:hAnsi="Segoe UI" w:cs="Segoe UI"/>
                <w:color w:val="666666"/>
                <w:lang w:eastAsia="cs-CZ"/>
              </w:rPr>
            </w:pPr>
            <w:hyperlink r:id="rId15" w:history="1">
              <w:r w:rsidR="00944FA4" w:rsidRPr="00944FA4">
                <w:rPr>
                  <w:rFonts w:ascii="Segoe UI" w:eastAsia="Times New Roman" w:hAnsi="Segoe UI" w:cs="Segoe UI"/>
                  <w:color w:val="0000FF"/>
                  <w:lang w:eastAsia="cs-CZ"/>
                </w:rPr>
                <w:t>ZŠ Uhlířské Janovice</w:t>
              </w:r>
            </w:hyperlink>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7</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1</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2</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8,5</w:t>
            </w:r>
          </w:p>
        </w:tc>
        <w:tc>
          <w:tcPr>
            <w:tcW w:w="0" w:type="auto"/>
            <w:shd w:val="clear" w:color="auto" w:fill="EBECF1"/>
            <w:tcMar>
              <w:top w:w="15" w:type="dxa"/>
              <w:left w:w="45" w:type="dxa"/>
              <w:bottom w:w="15" w:type="dxa"/>
              <w:right w:w="30" w:type="dxa"/>
            </w:tcMar>
            <w:vAlign w:val="center"/>
            <w:hideMark/>
          </w:tcPr>
          <w:p w:rsidR="00944FA4" w:rsidRPr="00944FA4" w:rsidRDefault="00944FA4" w:rsidP="00944FA4">
            <w:pPr>
              <w:spacing w:after="0" w:line="240" w:lineRule="auto"/>
              <w:jc w:val="center"/>
              <w:rPr>
                <w:rFonts w:ascii="Segoe UI" w:eastAsia="Times New Roman" w:hAnsi="Segoe UI" w:cs="Segoe UI"/>
                <w:color w:val="666666"/>
                <w:lang w:eastAsia="cs-CZ"/>
              </w:rPr>
            </w:pPr>
            <w:r w:rsidRPr="00944FA4">
              <w:rPr>
                <w:rFonts w:ascii="Segoe UI" w:eastAsia="Times New Roman" w:hAnsi="Segoe UI" w:cs="Segoe UI"/>
                <w:color w:val="666666"/>
                <w:lang w:eastAsia="cs-CZ"/>
              </w:rPr>
              <w:t>4</w:t>
            </w:r>
          </w:p>
        </w:tc>
      </w:tr>
    </w:tbl>
    <w:p w:rsidR="00944FA4" w:rsidRDefault="00944FA4">
      <w:pPr>
        <w:rPr>
          <w:sz w:val="28"/>
          <w:szCs w:val="28"/>
        </w:rPr>
      </w:pPr>
    </w:p>
    <w:p w:rsidR="00944FA4" w:rsidRDefault="00944FA4">
      <w:pPr>
        <w:rPr>
          <w:sz w:val="28"/>
          <w:szCs w:val="28"/>
        </w:rPr>
      </w:pPr>
      <w:r>
        <w:rPr>
          <w:sz w:val="28"/>
          <w:szCs w:val="28"/>
        </w:rPr>
        <w:t xml:space="preserve">David to měl na 1. </w:t>
      </w:r>
      <w:r w:rsidR="004A6302">
        <w:rPr>
          <w:sz w:val="28"/>
          <w:szCs w:val="28"/>
        </w:rPr>
        <w:t>š</w:t>
      </w:r>
      <w:r>
        <w:rPr>
          <w:sz w:val="28"/>
          <w:szCs w:val="28"/>
        </w:rPr>
        <w:t>achovnici přetěžké, ale zvládnul to se ctí.</w:t>
      </w:r>
      <w:r w:rsidR="004A6302">
        <w:rPr>
          <w:sz w:val="28"/>
          <w:szCs w:val="28"/>
        </w:rPr>
        <w:t xml:space="preserve"> Tři body, solidní základ, do celkového pořadí se počítá každý uhraný bod. Vítek na 2. desce zvládnul přidat ještě větší porci bodů. Celkem čtyři kusy. Nezklamala ani Lucka. 2,5 bodu přibylo její zásluhou. A na poslední šachovnici doplnil bodový výčet Kuba stejným počtem jako David. K tomu všemu se počítají 4 body navíc v 5. </w:t>
      </w:r>
      <w:r w:rsidR="009A171B">
        <w:rPr>
          <w:sz w:val="28"/>
          <w:szCs w:val="28"/>
        </w:rPr>
        <w:t>k</w:t>
      </w:r>
      <w:r w:rsidR="00F771EE">
        <w:rPr>
          <w:sz w:val="28"/>
          <w:szCs w:val="28"/>
        </w:rPr>
        <w:t>ole, kde neměli soupeře, tedy</w:t>
      </w:r>
      <w:bookmarkStart w:id="0" w:name="_GoBack"/>
      <w:bookmarkEnd w:id="0"/>
      <w:r w:rsidR="004A6302">
        <w:rPr>
          <w:sz w:val="28"/>
          <w:szCs w:val="28"/>
        </w:rPr>
        <w:t xml:space="preserve"> vyhráli </w:t>
      </w:r>
      <w:r w:rsidR="009A171B">
        <w:rPr>
          <w:sz w:val="28"/>
          <w:szCs w:val="28"/>
        </w:rPr>
        <w:t>4 : 0. Za fotky děkuji paní Filipové.</w:t>
      </w:r>
    </w:p>
    <w:p w:rsidR="009A171B" w:rsidRPr="00B3327E" w:rsidRDefault="009A171B">
      <w:pPr>
        <w:rPr>
          <w:sz w:val="28"/>
          <w:szCs w:val="28"/>
        </w:rPr>
      </w:pPr>
    </w:p>
    <w:sectPr w:rsidR="009A171B" w:rsidRPr="00B33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7E"/>
    <w:rsid w:val="000E3777"/>
    <w:rsid w:val="004A6302"/>
    <w:rsid w:val="007066B3"/>
    <w:rsid w:val="00944FA4"/>
    <w:rsid w:val="009A171B"/>
    <w:rsid w:val="00B3327E"/>
    <w:rsid w:val="00F77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44F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44FA4"/>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44F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44F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44FA4"/>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44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605">
      <w:bodyDiv w:val="1"/>
      <w:marLeft w:val="0"/>
      <w:marRight w:val="0"/>
      <w:marTop w:val="0"/>
      <w:marBottom w:val="0"/>
      <w:divBdr>
        <w:top w:val="none" w:sz="0" w:space="0" w:color="auto"/>
        <w:left w:val="none" w:sz="0" w:space="0" w:color="auto"/>
        <w:bottom w:val="none" w:sz="0" w:space="0" w:color="auto"/>
        <w:right w:val="none" w:sz="0" w:space="0" w:color="auto"/>
      </w:divBdr>
    </w:div>
    <w:div w:id="7276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s-results.com/tnr314035.aspx?lan=5&amp;art=20&amp;wi=821&amp;snr=3" TargetMode="External"/><Relationship Id="rId13" Type="http://schemas.openxmlformats.org/officeDocument/2006/relationships/hyperlink" Target="http://www.chess-results.com/tnr314035.aspx?lan=5&amp;art=20&amp;wi=821&amp;snr=11" TargetMode="External"/><Relationship Id="rId3" Type="http://schemas.openxmlformats.org/officeDocument/2006/relationships/settings" Target="settings.xml"/><Relationship Id="rId7" Type="http://schemas.openxmlformats.org/officeDocument/2006/relationships/hyperlink" Target="http://www.chess-results.com/tnr314035.aspx?lan=5&amp;art=20&amp;wi=821&amp;snr=10" TargetMode="External"/><Relationship Id="rId12" Type="http://schemas.openxmlformats.org/officeDocument/2006/relationships/hyperlink" Target="http://www.chess-results.com/tnr314035.aspx?lan=5&amp;art=20&amp;wi=821&amp;snr=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ess-results.com/tnr314035.aspx?lan=5&amp;art=20&amp;wi=821&amp;snr=6" TargetMode="External"/><Relationship Id="rId11" Type="http://schemas.openxmlformats.org/officeDocument/2006/relationships/hyperlink" Target="http://www.chess-results.com/tnr314035.aspx?lan=5&amp;art=20&amp;wi=821&amp;snr=1" TargetMode="External"/><Relationship Id="rId5" Type="http://schemas.openxmlformats.org/officeDocument/2006/relationships/hyperlink" Target="http://www.chess-results.com/tnr314035.aspx?lan=5&amp;art=20&amp;wi=821&amp;snr=8" TargetMode="External"/><Relationship Id="rId15" Type="http://schemas.openxmlformats.org/officeDocument/2006/relationships/hyperlink" Target="http://www.chess-results.com/tnr314035.aspx?lan=5&amp;art=20&amp;wi=821&amp;snr=7" TargetMode="External"/><Relationship Id="rId10" Type="http://schemas.openxmlformats.org/officeDocument/2006/relationships/hyperlink" Target="http://www.chess-results.com/tnr314035.aspx?lan=5&amp;art=20&amp;wi=821&amp;snr=2" TargetMode="External"/><Relationship Id="rId4" Type="http://schemas.openxmlformats.org/officeDocument/2006/relationships/webSettings" Target="webSettings.xml"/><Relationship Id="rId9" Type="http://schemas.openxmlformats.org/officeDocument/2006/relationships/hyperlink" Target="http://www.chess-results.com/tnr314035.aspx?lan=5&amp;art=20&amp;wi=821&amp;snr=5" TargetMode="External"/><Relationship Id="rId14" Type="http://schemas.openxmlformats.org/officeDocument/2006/relationships/hyperlink" Target="http://www.chess-results.com/tnr314035.aspx?lan=5&amp;art=20&amp;wi=821&amp;snr=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pribikovam</cp:lastModifiedBy>
  <cp:revision>2</cp:revision>
  <dcterms:created xsi:type="dcterms:W3CDTF">2017-11-14T14:19:00Z</dcterms:created>
  <dcterms:modified xsi:type="dcterms:W3CDTF">2017-11-14T14:19:00Z</dcterms:modified>
</cp:coreProperties>
</file>